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51" w:rsidRPr="000F1A51" w:rsidRDefault="000F1A51" w:rsidP="000F1A5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0F1A51">
        <w:rPr>
          <w:rFonts w:ascii="Times New Roman" w:eastAsia="Times New Roman" w:hAnsi="Times New Roman" w:cs="Times New Roman"/>
          <w:b/>
          <w:bCs/>
          <w:kern w:val="36"/>
          <w:sz w:val="48"/>
          <w:szCs w:val="48"/>
          <w:lang w:eastAsia="ru-RU"/>
        </w:rPr>
        <w:t>Памятка об уголовной ответственности за коррупционные правонарушения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Настоящая памятка разработана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rsidRPr="000F1A51">
        <w:rPr>
          <w:rFonts w:ascii="Times New Roman" w:eastAsia="Times New Roman" w:hAnsi="Times New Roman" w:cs="Times New Roman"/>
          <w:i/>
          <w:iCs/>
          <w:sz w:val="24"/>
          <w:szCs w:val="24"/>
          <w:lang w:eastAsia="ru-RU"/>
        </w:rPr>
        <w:t>(Информация Министерства труда и социальной защиты Российской Федерации от 04.03.2013 года).</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Взятка</w:t>
      </w:r>
      <w:r w:rsidRPr="000F1A51">
        <w:rPr>
          <w:rFonts w:ascii="Times New Roman" w:eastAsia="Times New Roman" w:hAnsi="Times New Roman" w:cs="Times New Roman"/>
          <w:sz w:val="24"/>
          <w:szCs w:val="24"/>
          <w:lang w:eastAsia="ru-RU"/>
        </w:rPr>
        <w:t xml:space="preserve"> – принимаемые должностным лицом материальные ценности или какая-либо имущественная выгода за выполнение или невыполнение, в интересах давшего взятку, действия, которое это лицо должно было или могло совершить в силу своего служебного положения.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Уголовный кодекс Российской Федерации предусматривает три вида преступлений, связанных со взяткой:</w:t>
      </w:r>
    </w:p>
    <w:p w:rsidR="000F1A51" w:rsidRPr="000F1A51" w:rsidRDefault="000F1A51" w:rsidP="000F1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получение взятки (статья 290 УК РФ),</w:t>
      </w:r>
    </w:p>
    <w:p w:rsidR="000F1A51" w:rsidRPr="000F1A51" w:rsidRDefault="000F1A51" w:rsidP="000F1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дача взятки (статья 291 УК РФ),</w:t>
      </w:r>
    </w:p>
    <w:p w:rsidR="000F1A51" w:rsidRPr="000F1A51" w:rsidRDefault="000F1A51" w:rsidP="000F1A5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посредничество во взяточничестве (статья 291.1 УК РФ).</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Получение взятки</w:t>
      </w:r>
      <w:r w:rsidRPr="000F1A51">
        <w:rPr>
          <w:rFonts w:ascii="Times New Roman" w:eastAsia="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Дача взятки </w:t>
      </w:r>
      <w:r w:rsidRPr="000F1A51">
        <w:rPr>
          <w:rFonts w:ascii="Times New Roman" w:eastAsia="Times New Roman" w:hAnsi="Times New Roman" w:cs="Times New Roman"/>
          <w:sz w:val="24"/>
          <w:szCs w:val="24"/>
          <w:lang w:eastAsia="ru-RU"/>
        </w:rPr>
        <w:t>-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Посредничество во взяточничестве</w:t>
      </w:r>
      <w:r w:rsidRPr="000F1A51">
        <w:rPr>
          <w:rFonts w:ascii="Times New Roman" w:eastAsia="Times New Roman" w:hAnsi="Times New Roman" w:cs="Times New Roman"/>
          <w:sz w:val="24"/>
          <w:szCs w:val="24"/>
          <w:lang w:eastAsia="ru-RU"/>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Взяткой могут быть:</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Предметы </w:t>
      </w:r>
      <w:r w:rsidRPr="000F1A51">
        <w:rPr>
          <w:rFonts w:ascii="Times New Roman" w:eastAsia="Times New Roman" w:hAnsi="Times New Roman" w:cs="Times New Roman"/>
          <w:sz w:val="24"/>
          <w:szCs w:val="24"/>
          <w:lang w:eastAsia="ru-RU"/>
        </w:rP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Услуги и выгоды</w:t>
      </w:r>
      <w:r w:rsidRPr="000F1A51">
        <w:rPr>
          <w:rFonts w:ascii="Times New Roman" w:eastAsia="Times New Roman" w:hAnsi="Times New Roman" w:cs="Times New Roman"/>
          <w:sz w:val="24"/>
          <w:szCs w:val="24"/>
          <w:lang w:eastAsia="ru-RU"/>
        </w:rPr>
        <w:t xml:space="preserve">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lastRenderedPageBreak/>
        <w:t>Завуалированная форма взятки</w:t>
      </w:r>
      <w:r w:rsidRPr="000F1A51">
        <w:rPr>
          <w:rFonts w:ascii="Times New Roman" w:eastAsia="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Кто может быть привлечён к уголовной ответственности за получение взятки: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Взяткополучателем</w:t>
      </w:r>
      <w:r w:rsidRPr="000F1A51">
        <w:rPr>
          <w:rFonts w:ascii="Times New Roman" w:eastAsia="Times New Roman" w:hAnsi="Times New Roman" w:cs="Times New Roman"/>
          <w:sz w:val="24"/>
          <w:szCs w:val="24"/>
          <w:lang w:eastAsia="ru-RU"/>
        </w:rPr>
        <w:t xml:space="preserve"> может быть признано только должностное лицо - представитель власти или чиновник, выполняющий организационно-распорядительное или административно- хозяйственные функции.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Что такое подкуп:</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именуется </w:t>
      </w:r>
      <w:r w:rsidRPr="000F1A51">
        <w:rPr>
          <w:rFonts w:ascii="Times New Roman" w:eastAsia="Times New Roman" w:hAnsi="Times New Roman" w:cs="Times New Roman"/>
          <w:b/>
          <w:bCs/>
          <w:sz w:val="24"/>
          <w:szCs w:val="24"/>
          <w:lang w:eastAsia="ru-RU"/>
        </w:rPr>
        <w:t>коммерческим подкупом</w:t>
      </w:r>
      <w:r w:rsidRPr="000F1A51">
        <w:rPr>
          <w:rFonts w:ascii="Times New Roman" w:eastAsia="Times New Roman" w:hAnsi="Times New Roman" w:cs="Times New Roman"/>
          <w:sz w:val="24"/>
          <w:szCs w:val="24"/>
          <w:lang w:eastAsia="ru-RU"/>
        </w:rPr>
        <w:t xml:space="preserve"> (статья 204).</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НАКАЗАНИЕ ЗА ВЗЯТКУ И КОММЕРЧЕСКИЙ ПОДКУП</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Получение взятки (ст. 290 УК РФ):</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20"/>
        <w:gridCol w:w="4785"/>
      </w:tblGrid>
      <w:tr w:rsidR="000F1A51" w:rsidRPr="000F1A51" w:rsidTr="000F1A51">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Преступление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Наказание</w:t>
            </w:r>
          </w:p>
        </w:tc>
      </w:tr>
      <w:tr w:rsidR="000F1A51" w:rsidRPr="000F1A51" w:rsidTr="000F1A51">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p>
        </w:tc>
        <w:tc>
          <w:tcPr>
            <w:tcW w:w="496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от семи до двенадцати лет;</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до одного млн. руб. либо без такового;</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                  штраф в размере заработной платы или иного дохода осужденного за </w:t>
            </w:r>
            <w:r w:rsidRPr="000F1A51">
              <w:rPr>
                <w:rFonts w:ascii="Times New Roman" w:eastAsia="Times New Roman" w:hAnsi="Times New Roman" w:cs="Times New Roman"/>
                <w:sz w:val="24"/>
                <w:szCs w:val="24"/>
                <w:lang w:eastAsia="ru-RU"/>
              </w:rPr>
              <w:lastRenderedPageBreak/>
              <w:t>период до пяти лет.</w:t>
            </w:r>
          </w:p>
        </w:tc>
      </w:tr>
      <w:tr w:rsidR="000F1A51" w:rsidRPr="000F1A51" w:rsidTr="000F1A51">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lastRenderedPageBreak/>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от пяти до десяти лет;</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tc>
      </w:tr>
      <w:tr w:rsidR="000F1A51" w:rsidRPr="000F1A51" w:rsidTr="000F1A51">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Получение взятки должностным лицом за незаконные действия (бездействие).</w:t>
            </w:r>
          </w:p>
        </w:tc>
        <w:tc>
          <w:tcPr>
            <w:tcW w:w="496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от трех до семи лет;</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tc>
      </w:tr>
      <w:tr w:rsidR="000F1A51" w:rsidRPr="000F1A51" w:rsidTr="000F1A51">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Получение взятки за действия, которые входят в служебные полномочия должностного лица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до пяти лет;</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100 тыс. до 500 тыс. руб.;</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от одного года до трех лет.</w:t>
            </w:r>
          </w:p>
        </w:tc>
      </w:tr>
      <w:tr w:rsidR="000F1A51" w:rsidRPr="000F1A51" w:rsidTr="000F1A51">
        <w:trPr>
          <w:tblCellSpacing w:w="0" w:type="dxa"/>
          <w:jc w:val="center"/>
        </w:trPr>
        <w:tc>
          <w:tcPr>
            <w:tcW w:w="493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Совершение преступления в особо крупном размере (свыше 1млн. руб.).</w:t>
            </w:r>
          </w:p>
        </w:tc>
        <w:tc>
          <w:tcPr>
            <w:tcW w:w="4965"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от восьми до пятнадцати лет со штрафом в размере семидесятикратной суммы взятки;</w:t>
            </w:r>
          </w:p>
          <w:p w:rsidR="000F1A51" w:rsidRPr="000F1A51" w:rsidRDefault="000F1A51" w:rsidP="000F1A51">
            <w:pPr>
              <w:spacing w:before="100" w:beforeAutospacing="1" w:after="100" w:afterAutospacing="1" w:line="240" w:lineRule="auto"/>
              <w:ind w:left="51"/>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w:t>
            </w:r>
          </w:p>
        </w:tc>
      </w:tr>
    </w:tbl>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Дача взятки (ст. 291 УК РФ):</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Преступление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Наказание </w:t>
            </w:r>
          </w:p>
        </w:tc>
      </w:tr>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Дача взятки должностному лицу лично или через посредника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до 200 тыс. рублей;</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                 штраф в размере заработной </w:t>
            </w:r>
            <w:r w:rsidRPr="000F1A51">
              <w:rPr>
                <w:rFonts w:ascii="Times New Roman" w:eastAsia="Times New Roman" w:hAnsi="Times New Roman" w:cs="Times New Roman"/>
                <w:sz w:val="24"/>
                <w:szCs w:val="24"/>
                <w:lang w:eastAsia="ru-RU"/>
              </w:rPr>
              <w:lastRenderedPageBreak/>
              <w:t>платы или иного дохода за период до восемнадцати месяцев;</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исправительные работы на срок от одного года до двух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арест на срок от трех до шести месяцев;</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до трех лет.</w:t>
            </w:r>
          </w:p>
        </w:tc>
      </w:tr>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lastRenderedPageBreak/>
              <w:t>Дача взятки должностному лицу за совершение им заведомо незаконных действий (бездействие)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100 тыс. до 500 тыс. рублей</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заработной платы или иного дохода за период от одного года до трех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до восьми лет.</w:t>
            </w:r>
          </w:p>
        </w:tc>
      </w:tr>
    </w:tbl>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Посредничество во взяточничестве (Статья 291.1. УК РФ)</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32"/>
        <w:gridCol w:w="4773"/>
      </w:tblGrid>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6" w:history="1">
              <w:r w:rsidRPr="000F1A51">
                <w:rPr>
                  <w:rFonts w:ascii="Times New Roman" w:eastAsia="Times New Roman" w:hAnsi="Times New Roman" w:cs="Times New Roman"/>
                  <w:color w:val="0000FF"/>
                  <w:sz w:val="24"/>
                  <w:szCs w:val="24"/>
                  <w:u w:val="single"/>
                  <w:lang w:eastAsia="ru-RU"/>
                </w:rPr>
                <w:t>значительном размере</w:t>
              </w:r>
            </w:hyperlink>
            <w:r w:rsidRPr="000F1A51">
              <w:rPr>
                <w:rFonts w:ascii="Times New Roman" w:eastAsia="Times New Roman" w:hAnsi="Times New Roman" w:cs="Times New Roman"/>
                <w:sz w:val="24"/>
                <w:szCs w:val="24"/>
                <w:lang w:eastAsia="ru-RU"/>
              </w:rPr>
              <w:t xml:space="preserve"> (более 25000 руб.)</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tc>
      </w:tr>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Совершение заведомо незаконных действий (бездействие) либо лицом с использованием своего служебного положения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tc>
      </w:tr>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б) в </w:t>
            </w:r>
            <w:hyperlink r:id="rId7" w:history="1">
              <w:r w:rsidRPr="000F1A51">
                <w:rPr>
                  <w:rFonts w:ascii="Times New Roman" w:eastAsia="Times New Roman" w:hAnsi="Times New Roman" w:cs="Times New Roman"/>
                  <w:color w:val="0000FF"/>
                  <w:sz w:val="24"/>
                  <w:szCs w:val="24"/>
                  <w:u w:val="single"/>
                  <w:lang w:eastAsia="ru-RU"/>
                </w:rPr>
                <w:t>крупном размере</w:t>
              </w:r>
            </w:hyperlink>
            <w:r w:rsidRPr="000F1A51">
              <w:rPr>
                <w:rFonts w:ascii="Times New Roman" w:eastAsia="Times New Roman" w:hAnsi="Times New Roman" w:cs="Times New Roman"/>
                <w:sz w:val="24"/>
                <w:szCs w:val="24"/>
                <w:lang w:eastAsia="ru-RU"/>
              </w:rPr>
              <w:t xml:space="preserve"> (более 150000 руб.)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w:t>
            </w:r>
            <w:r w:rsidRPr="000F1A51">
              <w:rPr>
                <w:rFonts w:ascii="Times New Roman" w:eastAsia="Times New Roman" w:hAnsi="Times New Roman" w:cs="Times New Roman"/>
                <w:sz w:val="24"/>
                <w:szCs w:val="24"/>
                <w:lang w:eastAsia="ru-RU"/>
              </w:rPr>
              <w:lastRenderedPageBreak/>
              <w:t>двенадцати лет со штрафом в размере шестидесятикратной суммы взятки</w:t>
            </w:r>
          </w:p>
        </w:tc>
      </w:tr>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lastRenderedPageBreak/>
              <w:t xml:space="preserve">в </w:t>
            </w:r>
            <w:hyperlink r:id="rId8" w:history="1">
              <w:r w:rsidRPr="000F1A51">
                <w:rPr>
                  <w:rFonts w:ascii="Times New Roman" w:eastAsia="Times New Roman" w:hAnsi="Times New Roman" w:cs="Times New Roman"/>
                  <w:color w:val="0000FF"/>
                  <w:sz w:val="24"/>
                  <w:szCs w:val="24"/>
                  <w:u w:val="single"/>
                  <w:lang w:eastAsia="ru-RU"/>
                </w:rPr>
                <w:t>особо крупном размере</w:t>
              </w:r>
            </w:hyperlink>
            <w:r w:rsidRPr="000F1A51">
              <w:rPr>
                <w:rFonts w:ascii="Times New Roman" w:eastAsia="Times New Roman" w:hAnsi="Times New Roman" w:cs="Times New Roman"/>
                <w:sz w:val="24"/>
                <w:szCs w:val="24"/>
                <w:lang w:eastAsia="ru-RU"/>
              </w:rPr>
              <w:t xml:space="preserve"> (более 1000000 руб.)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tc>
      </w:tr>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Обещание или предложение посредничества во взяточничестве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tc>
      </w:tr>
    </w:tbl>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Примечание:</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9" w:history="1">
        <w:r w:rsidRPr="000F1A51">
          <w:rPr>
            <w:rFonts w:ascii="Times New Roman" w:eastAsia="Times New Roman" w:hAnsi="Times New Roman" w:cs="Times New Roman"/>
            <w:color w:val="0000FF"/>
            <w:sz w:val="24"/>
            <w:szCs w:val="24"/>
            <w:u w:val="single"/>
            <w:lang w:eastAsia="ru-RU"/>
          </w:rPr>
          <w:t>добровольно</w:t>
        </w:r>
      </w:hyperlink>
      <w:r w:rsidRPr="000F1A51">
        <w:rPr>
          <w:rFonts w:ascii="Times New Roman" w:eastAsia="Times New Roman" w:hAnsi="Times New Roman" w:cs="Times New Roman"/>
          <w:sz w:val="24"/>
          <w:szCs w:val="24"/>
          <w:lang w:eastAsia="ru-RU"/>
        </w:rPr>
        <w:t xml:space="preserve"> сообщило органу, имеющему право возбудить уголовное дело, о посредничестве во взяточничестве.</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Коммерческий подкуп (ст. 204 УК РФ ):</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Преступление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Наказание </w:t>
            </w:r>
          </w:p>
        </w:tc>
      </w:tr>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Передача денег и оказание услуг имущественного характера одним лицом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до 200 тыс. руб.</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до восемнадцати месяцев,</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                  лишение права занимать определенные должности или заниматься определенной деятельностью на срок до </w:t>
            </w:r>
            <w:r w:rsidRPr="000F1A51">
              <w:rPr>
                <w:rFonts w:ascii="Times New Roman" w:eastAsia="Times New Roman" w:hAnsi="Times New Roman" w:cs="Times New Roman"/>
                <w:sz w:val="24"/>
                <w:szCs w:val="24"/>
                <w:lang w:eastAsia="ru-RU"/>
              </w:rPr>
              <w:lastRenderedPageBreak/>
              <w:t>двух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ограничение свободы на срок до двух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до трех лет.</w:t>
            </w:r>
          </w:p>
        </w:tc>
      </w:tr>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lastRenderedPageBreak/>
              <w:t>Передача денег и оказание услуг имущественного характера группой лиц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100 тыс. руб. до 300 тыс. руб.</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от одного года до двух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ограничение свободы на срок до четырех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арест на срок от трех до шести месяцев,</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до четырех лет .</w:t>
            </w:r>
          </w:p>
        </w:tc>
      </w:tr>
      <w:tr w:rsidR="000F1A51" w:rsidRPr="000F1A51" w:rsidTr="000F1A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Получение денег и пользование услугами имущественного характера одним лицом без вымогательства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до семи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от 100 тыс. до 500 тыс. руб.;</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от одного года до трех лет;</w:t>
            </w:r>
          </w:p>
        </w:tc>
      </w:tr>
      <w:tr w:rsidR="000F1A51" w:rsidRPr="000F1A51" w:rsidTr="000F1A51">
        <w:trPr>
          <w:trHeight w:val="2160"/>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Получение денег и пользование услугами имущественного характера по предварительному сговору или сопряженное с вымогательством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свободы на срок от семи до двенадцати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до 1 млн. руб.;</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штраф в размере заработной платы или иного дохода осужденного за период до пяти лет;</w:t>
            </w:r>
          </w:p>
          <w:p w:rsidR="000F1A51" w:rsidRPr="000F1A51" w:rsidRDefault="000F1A51" w:rsidP="000F1A51">
            <w:pPr>
              <w:spacing w:before="100" w:beforeAutospacing="1" w:after="100" w:afterAutospacing="1" w:line="240" w:lineRule="auto"/>
              <w:ind w:left="67"/>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tc>
      </w:tr>
    </w:tbl>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lastRenderedPageBreak/>
        <w:t>Незаконное вознаграждение от имени юридического лица</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(Статья 19.28. КоАП РФ)</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6"/>
        <w:gridCol w:w="4839"/>
      </w:tblGrid>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действия (бездействие), связанного с занимаемым ими служебным положением,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административный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tc>
      </w:tr>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Вышеуказанные действия, совершенные в крупном размере (более 1000000 руб.)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административный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0F1A51" w:rsidRPr="000F1A51" w:rsidTr="000F1A51">
        <w:trPr>
          <w:tblCellSpacing w:w="0" w:type="dxa"/>
        </w:trPr>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Вышеуказанные действия, совершенные в особо крупном размере (более 20000000руб) -</w:t>
            </w:r>
          </w:p>
        </w:tc>
        <w:tc>
          <w:tcPr>
            <w:tcW w:w="5070" w:type="dxa"/>
            <w:tcBorders>
              <w:top w:val="outset" w:sz="6" w:space="0" w:color="auto"/>
              <w:left w:val="outset" w:sz="6" w:space="0" w:color="auto"/>
              <w:bottom w:val="outset" w:sz="6" w:space="0" w:color="auto"/>
              <w:right w:val="outset" w:sz="6" w:space="0" w:color="auto"/>
            </w:tcBorders>
            <w:vAlign w:val="center"/>
            <w:hideMark/>
          </w:tcPr>
          <w:p w:rsidR="000F1A51" w:rsidRPr="000F1A51" w:rsidRDefault="000F1A51" w:rsidP="000F1A51">
            <w:pPr>
              <w:spacing w:before="100" w:beforeAutospacing="1" w:after="100" w:afterAutospacing="1" w:line="240" w:lineRule="auto"/>
              <w:ind w:left="3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xml:space="preserve">-                   административный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w:t>
            </w:r>
            <w:r w:rsidRPr="000F1A51">
              <w:rPr>
                <w:rFonts w:ascii="Times New Roman" w:eastAsia="Times New Roman" w:hAnsi="Times New Roman" w:cs="Times New Roman"/>
                <w:sz w:val="24"/>
                <w:szCs w:val="24"/>
                <w:lang w:eastAsia="ru-RU"/>
              </w:rPr>
              <w:lastRenderedPageBreak/>
              <w:t>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lastRenderedPageBreak/>
        <w:t xml:space="preserve">Взятка </w:t>
      </w:r>
      <w:r w:rsidRPr="000F1A51">
        <w:rPr>
          <w:rFonts w:ascii="Times New Roman" w:eastAsia="Times New Roman" w:hAnsi="Times New Roman" w:cs="Times New Roman"/>
          <w:sz w:val="24"/>
          <w:szCs w:val="24"/>
          <w:lang w:eastAsia="ru-RU"/>
        </w:rPr>
        <w:t xml:space="preserve">или </w:t>
      </w:r>
      <w:r w:rsidRPr="000F1A51">
        <w:rPr>
          <w:rFonts w:ascii="Times New Roman" w:eastAsia="Times New Roman" w:hAnsi="Times New Roman" w:cs="Times New Roman"/>
          <w:b/>
          <w:bCs/>
          <w:sz w:val="24"/>
          <w:szCs w:val="24"/>
          <w:lang w:eastAsia="ru-RU"/>
        </w:rPr>
        <w:t>коммерческий подкуп</w:t>
      </w:r>
      <w:r w:rsidRPr="000F1A51">
        <w:rPr>
          <w:rFonts w:ascii="Times New Roman" w:eastAsia="Times New Roman" w:hAnsi="Times New Roman" w:cs="Times New Roman"/>
          <w:sz w:val="24"/>
          <w:szCs w:val="24"/>
          <w:lang w:eastAsia="ru-RU"/>
        </w:rPr>
        <w:t xml:space="preserve"> нередко осуществляются через посредников — подчиненных сотрудников или специально нанятых для этого лиц, которые рассматриваются Уголовным кодексом Российской Федерации как пособники преступления.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Гражданин, давший взятку или совершивший коммерческий подкуп, может быть освобожден от ответственности, если:</w:t>
      </w:r>
    </w:p>
    <w:p w:rsidR="000F1A51" w:rsidRPr="000F1A51" w:rsidRDefault="000F1A51" w:rsidP="000F1A5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установлен факт вымогательства;</w:t>
      </w:r>
    </w:p>
    <w:p w:rsidR="000F1A51" w:rsidRPr="000F1A51" w:rsidRDefault="000F1A51" w:rsidP="000F1A51">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гражданин добровольно сообщил в правоохранительные органы о содеянном.</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 xml:space="preserve">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Взятка может быть предложена как на прямую («если вопрос будет решен в нашу пользу, то получите………»), так и косвенным образом.</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Некоторые косвенные признаки предложения взятки:</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lastRenderedPageBreak/>
        <w:t>5. Взяткодатель может переадресовать продолжение контакта другому человеку, напрямую не связанному с решением вопроса.</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Действия и высказывания, которые могут быть восприняты окружающими как согласие принять взятку или как просьба о даче взятки: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государственного гражданского служащего, может восприниматься как просьба о даче взятки.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К числу таких тем относятся, например:</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низкий уровень заработной платы работника и нехватка денежных средств на реализацию тех или иных нужд;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отсутствие работы у родственников работника;</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необходимость поступления детей работника в образовательные учреждения и т.д.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К числу таких предложений относятся, например, предложения: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предоставить работнику и (или) его родственникам скидку;</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внести деньги в конкретный благотворительный фонд;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lastRenderedPageBreak/>
        <w:t>- поддержать конкретную спортивную команду и т.д.</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получение подарков, даже стоимостью менее 3000 рублей;</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Ваши действия в случае предложения или вымогательства взятки:</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при наличии у Вас диктофона постараться записать (скрытно) предложение о взятке или ее вымогательстве.</w:t>
      </w:r>
    </w:p>
    <w:p w:rsidR="000F1A51" w:rsidRPr="000F1A51" w:rsidRDefault="000F1A51" w:rsidP="000F1A51">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 </w:t>
      </w:r>
    </w:p>
    <w:p w:rsidR="000F1A51" w:rsidRPr="000F1A51" w:rsidRDefault="000F1A51" w:rsidP="000F1A5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sz w:val="24"/>
          <w:szCs w:val="24"/>
          <w:lang w:eastAsia="ru-RU"/>
        </w:rPr>
        <w:t>ЧТО СЛЕДУЕТ ВАМ ПРЕДПРИНЯТЬ В СЛУЧАЕ СКЛОНЕНИЯ К</w:t>
      </w:r>
      <w:r w:rsidRPr="000F1A51">
        <w:rPr>
          <w:rFonts w:ascii="Times New Roman" w:eastAsia="Times New Roman" w:hAnsi="Times New Roman" w:cs="Times New Roman"/>
          <w:sz w:val="24"/>
          <w:szCs w:val="24"/>
          <w:lang w:eastAsia="ru-RU"/>
        </w:rPr>
        <w:t xml:space="preserve"> </w:t>
      </w:r>
      <w:r w:rsidRPr="000F1A51">
        <w:rPr>
          <w:rFonts w:ascii="Times New Roman" w:eastAsia="Times New Roman" w:hAnsi="Times New Roman" w:cs="Times New Roman"/>
          <w:b/>
          <w:bCs/>
          <w:sz w:val="24"/>
          <w:szCs w:val="24"/>
          <w:lang w:eastAsia="ru-RU"/>
        </w:rPr>
        <w:t>СОВЕРШЕНИЮ КОРРУПЦИОННЫХ ПРАВОНАРУШЕНИЙ</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sz w:val="24"/>
          <w:szCs w:val="24"/>
          <w:lang w:eastAsia="ru-RU"/>
        </w:rPr>
        <w:t>Гражданский служащий, в отношении которого имело место обращение в целях склонения его к совершению коррупционных правонарушений, направляет на имя  представителя нанимателя на следующий день, после имевшего место факта уведомление о факте обращения в целях склонения его к совершению коррупционных правонарушений.</w:t>
      </w:r>
    </w:p>
    <w:p w:rsidR="000F1A51" w:rsidRPr="000F1A51" w:rsidRDefault="000F1A51" w:rsidP="000F1A51">
      <w:pPr>
        <w:spacing w:before="100" w:beforeAutospacing="1" w:after="100" w:afterAutospacing="1" w:line="240" w:lineRule="auto"/>
        <w:rPr>
          <w:rFonts w:ascii="Times New Roman" w:eastAsia="Times New Roman" w:hAnsi="Times New Roman" w:cs="Times New Roman"/>
          <w:sz w:val="24"/>
          <w:szCs w:val="24"/>
          <w:lang w:eastAsia="ru-RU"/>
        </w:rPr>
      </w:pPr>
      <w:r w:rsidRPr="000F1A51">
        <w:rPr>
          <w:rFonts w:ascii="Times New Roman" w:eastAsia="Times New Roman" w:hAnsi="Times New Roman" w:cs="Times New Roman"/>
          <w:b/>
          <w:bCs/>
          <w:i/>
          <w:iCs/>
          <w:sz w:val="24"/>
          <w:szCs w:val="24"/>
          <w:lang w:eastAsia="ru-RU"/>
        </w:rPr>
        <w:t>(Приказ департамента социальной защиты населения Новгородской области от 20.05.2013 года № 213 «О комиссии по проверке фактов обращений в целях склонения  государственных гражданских служащих к совершению  коррупционных правонарушений и проверки этих сведений»)</w:t>
      </w:r>
    </w:p>
    <w:p w:rsidR="00804FFF" w:rsidRDefault="00804FFF"/>
    <w:sectPr w:rsidR="00804FFF" w:rsidSect="00B80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5849"/>
    <w:multiLevelType w:val="multilevel"/>
    <w:tmpl w:val="52A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6C"/>
    <w:rsid w:val="00012DD1"/>
    <w:rsid w:val="000257AC"/>
    <w:rsid w:val="00033129"/>
    <w:rsid w:val="000502BE"/>
    <w:rsid w:val="00061884"/>
    <w:rsid w:val="00086A30"/>
    <w:rsid w:val="000A144A"/>
    <w:rsid w:val="000B0B10"/>
    <w:rsid w:val="000B7EB5"/>
    <w:rsid w:val="000C18AA"/>
    <w:rsid w:val="000F1A51"/>
    <w:rsid w:val="000F48BC"/>
    <w:rsid w:val="000F69A2"/>
    <w:rsid w:val="00132414"/>
    <w:rsid w:val="00140E73"/>
    <w:rsid w:val="00155DFD"/>
    <w:rsid w:val="00161B97"/>
    <w:rsid w:val="001629C5"/>
    <w:rsid w:val="00192435"/>
    <w:rsid w:val="00193BE4"/>
    <w:rsid w:val="00194C14"/>
    <w:rsid w:val="001A66BA"/>
    <w:rsid w:val="001B66FC"/>
    <w:rsid w:val="001B77E6"/>
    <w:rsid w:val="001C5BC6"/>
    <w:rsid w:val="001D74F6"/>
    <w:rsid w:val="001D7DAA"/>
    <w:rsid w:val="001E516C"/>
    <w:rsid w:val="001F554D"/>
    <w:rsid w:val="00201205"/>
    <w:rsid w:val="00204321"/>
    <w:rsid w:val="002049B1"/>
    <w:rsid w:val="002049B7"/>
    <w:rsid w:val="00206FCD"/>
    <w:rsid w:val="002129B2"/>
    <w:rsid w:val="002236F4"/>
    <w:rsid w:val="002B334E"/>
    <w:rsid w:val="002B4B8E"/>
    <w:rsid w:val="002C6141"/>
    <w:rsid w:val="002F2687"/>
    <w:rsid w:val="002F6524"/>
    <w:rsid w:val="00333F8C"/>
    <w:rsid w:val="00363D7A"/>
    <w:rsid w:val="003B0425"/>
    <w:rsid w:val="003D0CBB"/>
    <w:rsid w:val="003F353D"/>
    <w:rsid w:val="00410432"/>
    <w:rsid w:val="00430030"/>
    <w:rsid w:val="004507D4"/>
    <w:rsid w:val="00487D00"/>
    <w:rsid w:val="0049291E"/>
    <w:rsid w:val="00494B2F"/>
    <w:rsid w:val="004B39CE"/>
    <w:rsid w:val="0054453C"/>
    <w:rsid w:val="0058111D"/>
    <w:rsid w:val="00594970"/>
    <w:rsid w:val="005B1D88"/>
    <w:rsid w:val="005C636F"/>
    <w:rsid w:val="005F49CB"/>
    <w:rsid w:val="0060059B"/>
    <w:rsid w:val="006006DE"/>
    <w:rsid w:val="0060142B"/>
    <w:rsid w:val="00627484"/>
    <w:rsid w:val="00637F72"/>
    <w:rsid w:val="006869D5"/>
    <w:rsid w:val="006B37EF"/>
    <w:rsid w:val="006C7EA8"/>
    <w:rsid w:val="006D4875"/>
    <w:rsid w:val="006E42B8"/>
    <w:rsid w:val="006F32BD"/>
    <w:rsid w:val="007218E2"/>
    <w:rsid w:val="00767977"/>
    <w:rsid w:val="00785141"/>
    <w:rsid w:val="007C3CAF"/>
    <w:rsid w:val="007E3D9F"/>
    <w:rsid w:val="00804FFF"/>
    <w:rsid w:val="0080757C"/>
    <w:rsid w:val="00812DF5"/>
    <w:rsid w:val="00875C57"/>
    <w:rsid w:val="008B175F"/>
    <w:rsid w:val="008B589D"/>
    <w:rsid w:val="008E136D"/>
    <w:rsid w:val="008E1A86"/>
    <w:rsid w:val="008E7ACA"/>
    <w:rsid w:val="00911C03"/>
    <w:rsid w:val="009127F4"/>
    <w:rsid w:val="00921D41"/>
    <w:rsid w:val="009257CA"/>
    <w:rsid w:val="00925C5F"/>
    <w:rsid w:val="00946C76"/>
    <w:rsid w:val="0095001D"/>
    <w:rsid w:val="009552A8"/>
    <w:rsid w:val="009974C4"/>
    <w:rsid w:val="009F52AC"/>
    <w:rsid w:val="00A0646C"/>
    <w:rsid w:val="00A0797E"/>
    <w:rsid w:val="00A1155C"/>
    <w:rsid w:val="00A17207"/>
    <w:rsid w:val="00A2307C"/>
    <w:rsid w:val="00A334A7"/>
    <w:rsid w:val="00A4183A"/>
    <w:rsid w:val="00A46163"/>
    <w:rsid w:val="00A8171C"/>
    <w:rsid w:val="00A9521B"/>
    <w:rsid w:val="00AA0CFA"/>
    <w:rsid w:val="00AB431E"/>
    <w:rsid w:val="00AE5AC8"/>
    <w:rsid w:val="00B12DD4"/>
    <w:rsid w:val="00B37C1A"/>
    <w:rsid w:val="00B72BC0"/>
    <w:rsid w:val="00B80F9B"/>
    <w:rsid w:val="00B915C9"/>
    <w:rsid w:val="00B97FCC"/>
    <w:rsid w:val="00BA09B8"/>
    <w:rsid w:val="00BD4F68"/>
    <w:rsid w:val="00BD7968"/>
    <w:rsid w:val="00BF6700"/>
    <w:rsid w:val="00C137E8"/>
    <w:rsid w:val="00C23A0A"/>
    <w:rsid w:val="00C373D7"/>
    <w:rsid w:val="00C65740"/>
    <w:rsid w:val="00C72FDD"/>
    <w:rsid w:val="00CC0FD7"/>
    <w:rsid w:val="00CC70FB"/>
    <w:rsid w:val="00CF24C9"/>
    <w:rsid w:val="00CF4DDC"/>
    <w:rsid w:val="00D03CA4"/>
    <w:rsid w:val="00D07A60"/>
    <w:rsid w:val="00D40F1C"/>
    <w:rsid w:val="00D61602"/>
    <w:rsid w:val="00D631EF"/>
    <w:rsid w:val="00D75C4C"/>
    <w:rsid w:val="00D771F8"/>
    <w:rsid w:val="00DB777B"/>
    <w:rsid w:val="00DC4F5C"/>
    <w:rsid w:val="00DC51C4"/>
    <w:rsid w:val="00DC7F1B"/>
    <w:rsid w:val="00DD0BCA"/>
    <w:rsid w:val="00DF1318"/>
    <w:rsid w:val="00DF2450"/>
    <w:rsid w:val="00DF4728"/>
    <w:rsid w:val="00DF58A2"/>
    <w:rsid w:val="00E010AD"/>
    <w:rsid w:val="00E11524"/>
    <w:rsid w:val="00E25F2B"/>
    <w:rsid w:val="00E31653"/>
    <w:rsid w:val="00E347C5"/>
    <w:rsid w:val="00E6063D"/>
    <w:rsid w:val="00E641D5"/>
    <w:rsid w:val="00EA5DAC"/>
    <w:rsid w:val="00EB636D"/>
    <w:rsid w:val="00EE1732"/>
    <w:rsid w:val="00EF2F8F"/>
    <w:rsid w:val="00F82F06"/>
    <w:rsid w:val="00F90935"/>
    <w:rsid w:val="00FB05F2"/>
    <w:rsid w:val="00FC6EC1"/>
    <w:rsid w:val="00FC743A"/>
    <w:rsid w:val="00FD30C7"/>
    <w:rsid w:val="00FE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A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1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1A51"/>
    <w:rPr>
      <w:i/>
      <w:iCs/>
    </w:rPr>
  </w:style>
  <w:style w:type="character" w:styleId="a5">
    <w:name w:val="Strong"/>
    <w:basedOn w:val="a0"/>
    <w:uiPriority w:val="22"/>
    <w:qFormat/>
    <w:rsid w:val="000F1A51"/>
    <w:rPr>
      <w:b/>
      <w:bCs/>
    </w:rPr>
  </w:style>
  <w:style w:type="character" w:styleId="a6">
    <w:name w:val="Hyperlink"/>
    <w:basedOn w:val="a0"/>
    <w:uiPriority w:val="99"/>
    <w:semiHidden/>
    <w:unhideWhenUsed/>
    <w:rsid w:val="000F1A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A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A5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1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1A51"/>
    <w:rPr>
      <w:i/>
      <w:iCs/>
    </w:rPr>
  </w:style>
  <w:style w:type="character" w:styleId="a5">
    <w:name w:val="Strong"/>
    <w:basedOn w:val="a0"/>
    <w:uiPriority w:val="22"/>
    <w:qFormat/>
    <w:rsid w:val="000F1A51"/>
    <w:rPr>
      <w:b/>
      <w:bCs/>
    </w:rPr>
  </w:style>
  <w:style w:type="character" w:styleId="a6">
    <w:name w:val="Hyperlink"/>
    <w:basedOn w:val="a0"/>
    <w:uiPriority w:val="99"/>
    <w:semiHidden/>
    <w:unhideWhenUsed/>
    <w:rsid w:val="000F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30F7DAB725ACC5D0C995768CA2BD12CCDC0789507A7C702888B6C26055AF830ECB04C4ArDT6G" TargetMode="External"/><Relationship Id="rId3" Type="http://schemas.microsoft.com/office/2007/relationships/stylesWithEffects" Target="stylesWithEffects.xml"/><Relationship Id="rId7" Type="http://schemas.openxmlformats.org/officeDocument/2006/relationships/hyperlink" Target="consultantplus://offline/ref=68C30F7DAB725ACC5D0C995768CA2BD12CCDC0789507A7C702888B6C26055AF830ECB04C4ArDT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C30F7DAB725ACC5D0C995768CA2BD12CCDC0789507A7C702888B6C26055AF830ECB04C4ArDT6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C30F7DAB725ACC5D0C995768CA2BD12CCCCD789F05A7C702888B6C26055AF830ECB04942D4BEFArDT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dc:creator>
  <cp:lastModifiedBy>Приемная</cp:lastModifiedBy>
  <cp:revision>2</cp:revision>
  <dcterms:created xsi:type="dcterms:W3CDTF">2019-02-18T05:59:00Z</dcterms:created>
  <dcterms:modified xsi:type="dcterms:W3CDTF">2019-02-18T05:59:00Z</dcterms:modified>
</cp:coreProperties>
</file>